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firstLine="0"/>
        <w:jc w:val="center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firstLine="0"/>
        <w:jc w:val="center"/>
        <w:rPr>
          <w:b w:val="1"/>
        </w:rPr>
      </w:pPr>
      <w:r w:rsidDel="00000000" w:rsidR="00000000" w:rsidRPr="00000000">
        <w:rPr>
          <w:b w:val="1"/>
          <w:highlight w:val="white"/>
          <w:rtl w:val="0"/>
        </w:rPr>
        <w:t xml:space="preserve">¡CON SECRET SIÉNTETE INVENCIBLEMENTE FRESCA MIENTRAS VIAJAS POR LA CIUDAD!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/>
      </w:pPr>
      <w:r w:rsidDel="00000000" w:rsidR="00000000" w:rsidRPr="00000000">
        <w:rPr>
          <w:b w:val="1"/>
          <w:rtl w:val="0"/>
        </w:rPr>
        <w:t xml:space="preserve">Ciudad de México, 01 de junio de 2022 </w:t>
      </w:r>
      <w:r w:rsidDel="00000000" w:rsidR="00000000" w:rsidRPr="00000000">
        <w:rPr>
          <w:rtl w:val="0"/>
        </w:rPr>
        <w:t xml:space="preserve"> – Todos los días, inicias tu día a día transportándote hacia el trabajo, la escuela y otros sitios en los que puedes desarrollar tu potencial y acercarte cada vez más a todas esas metas que te has planteado. Y no estás sola en estos trayectos, porque miles de mujeres se desplazan en metro, autobús y de diferentes maneras para seguir una rutina que les ayudará a cumplir sus sueños. </w:t>
      </w:r>
    </w:p>
    <w:p w:rsidR="00000000" w:rsidDel="00000000" w:rsidP="00000000" w:rsidRDefault="00000000" w:rsidRPr="00000000" w14:paraId="0000000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/>
      </w:pPr>
      <w:r w:rsidDel="00000000" w:rsidR="00000000" w:rsidRPr="00000000">
        <w:rPr>
          <w:rtl w:val="0"/>
        </w:rPr>
        <w:t xml:space="preserve">De acuerdo con un estudio de 2017</w:t>
      </w:r>
      <w:r w:rsidDel="00000000" w:rsidR="00000000" w:rsidRPr="00000000">
        <w:rPr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  <w:t xml:space="preserve">, 3 millones 950 mil mujeres en la Ciudad de México y el área metropolitana usan el transporte público diariamente, teniendo como destino el trabajo, la escuela y regresar a casa para seguir generando un cambio en su realidad a través de su propio esfuerzo. </w:t>
      </w:r>
    </w:p>
    <w:p w:rsidR="00000000" w:rsidDel="00000000" w:rsidP="00000000" w:rsidRDefault="00000000" w:rsidRPr="00000000" w14:paraId="0000000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color w:val="202124"/>
        </w:rPr>
      </w:pPr>
      <w:r w:rsidDel="00000000" w:rsidR="00000000" w:rsidRPr="00000000">
        <w:rPr>
          <w:color w:val="202124"/>
          <w:rtl w:val="0"/>
        </w:rPr>
        <w:t xml:space="preserve">En </w:t>
      </w:r>
      <w:r w:rsidDel="00000000" w:rsidR="00000000" w:rsidRPr="00000000">
        <w:rPr>
          <w:b w:val="1"/>
          <w:color w:val="202124"/>
          <w:rtl w:val="0"/>
        </w:rPr>
        <w:t xml:space="preserve">Secret</w:t>
      </w:r>
      <w:r w:rsidDel="00000000" w:rsidR="00000000" w:rsidRPr="00000000">
        <w:rPr>
          <w:color w:val="202124"/>
          <w:rtl w:val="0"/>
        </w:rPr>
        <w:t xml:space="preserve"> creemos que ninguna mujer debe sudar más para alcanzar sus metas. Esto nos ha impulsado a buscar formas significativas para inspirarlas a que sigan avanzando hacia un nuevo estándar social y cultural sin preocuparse por el sudor o por las diferentes barreras que impiden ese cambio. </w:t>
      </w:r>
    </w:p>
    <w:p w:rsidR="00000000" w:rsidDel="00000000" w:rsidP="00000000" w:rsidRDefault="00000000" w:rsidRPr="00000000" w14:paraId="00000009">
      <w:pPr>
        <w:jc w:val="both"/>
        <w:rPr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color w:val="202124"/>
        </w:rPr>
      </w:pPr>
      <w:r w:rsidDel="00000000" w:rsidR="00000000" w:rsidRPr="00000000">
        <w:rPr>
          <w:color w:val="202124"/>
          <w:rtl w:val="0"/>
        </w:rPr>
        <w:t xml:space="preserve">Nuestra campaña más reciente es muestra de eso, busca recordarle a todas las mujeres que el poder de cambiar algo está en sus manos, inspirarlas a pasar de la intención a la acción para cumplir sus sueños y metas rompiendo los moldes de género que aún existen en nuestra sociedad. Por esa razón, preparamos algo muy especial.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/>
      </w:pPr>
      <w:r w:rsidDel="00000000" w:rsidR="00000000" w:rsidRPr="00000000">
        <w:rPr>
          <w:rtl w:val="0"/>
        </w:rPr>
        <w:t xml:space="preserve">Durante todo el mes de junio, los vagones exclusivos para mujeres en las líneas 1 y 2 del metro de la Ciudad de México estarán vestidos de nuestros colores. ¡Pero eso no es todo! Porque también podrás descubrir el nuevo aroma de </w:t>
      </w:r>
      <w:r w:rsidDel="00000000" w:rsidR="00000000" w:rsidRPr="00000000">
        <w:rPr>
          <w:b w:val="1"/>
          <w:rtl w:val="0"/>
        </w:rPr>
        <w:t xml:space="preserve">Secret</w:t>
      </w:r>
      <w:r w:rsidDel="00000000" w:rsidR="00000000" w:rsidRPr="00000000">
        <w:rPr>
          <w:rtl w:val="0"/>
        </w:rPr>
        <w:t xml:space="preserve"> Vainilla, el cual podrás encontrar en gel y barra que te brindan protección invisible. </w:t>
      </w:r>
    </w:p>
    <w:p w:rsidR="00000000" w:rsidDel="00000000" w:rsidP="00000000" w:rsidRDefault="00000000" w:rsidRPr="00000000" w14:paraId="0000000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/>
      </w:pPr>
      <w:r w:rsidDel="00000000" w:rsidR="00000000" w:rsidRPr="00000000">
        <w:rPr>
          <w:rtl w:val="0"/>
        </w:rPr>
        <w:t xml:space="preserve">Para participar, sólo tienes que acercarte a nuestras representantes de marca, quienes te obsequiarán una muestra, acompañada de tarjetas del metro con viajes gratis para que sigas avanzando sintiéndote </w:t>
      </w:r>
      <w:r w:rsidDel="00000000" w:rsidR="00000000" w:rsidRPr="00000000">
        <w:rPr>
          <w:b w:val="1"/>
          <w:rtl w:val="0"/>
        </w:rPr>
        <w:t xml:space="preserve">Invenciblemente Fresca, cuando más lo necesitas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color w:val="0000ff"/>
        </w:rPr>
      </w:pPr>
      <w:r w:rsidDel="00000000" w:rsidR="00000000" w:rsidRPr="00000000">
        <w:rPr>
          <w:rtl w:val="0"/>
        </w:rPr>
        <w:t xml:space="preserve">¡Descubre un nuevo aroma que te inspirará a generar un cambio! Y recuerda que la protección invisible de </w:t>
      </w:r>
      <w:r w:rsidDel="00000000" w:rsidR="00000000" w:rsidRPr="00000000">
        <w:rPr>
          <w:b w:val="1"/>
          <w:rtl w:val="0"/>
        </w:rPr>
        <w:t xml:space="preserve">Secret</w:t>
      </w:r>
      <w:r w:rsidDel="00000000" w:rsidR="00000000" w:rsidRPr="00000000">
        <w:rPr>
          <w:rtl w:val="0"/>
        </w:rPr>
        <w:t xml:space="preserve"> contra el sudor y el mal olor te hacen sentir fresca por más tiempo y libre de preocupaciones para que juntos podamos descubrir </w:t>
      </w:r>
      <w:r w:rsidDel="00000000" w:rsidR="00000000" w:rsidRPr="00000000">
        <w:rPr>
          <w:b w:val="1"/>
          <w:rtl w:val="0"/>
        </w:rPr>
        <w:t xml:space="preserve">#ElPoderdeSerInvencible</w:t>
      </w:r>
      <w:r w:rsidDel="00000000" w:rsidR="00000000" w:rsidRPr="00000000">
        <w:rPr>
          <w:rtl w:val="0"/>
        </w:rPr>
        <w:t xml:space="preserve">. Para conocer más sobre esta campaña visita </w:t>
      </w:r>
      <w:r w:rsidDel="00000000" w:rsidR="00000000" w:rsidRPr="00000000">
        <w:rPr>
          <w:color w:val="202124"/>
          <w:rtl w:val="0"/>
        </w:rPr>
        <w:t xml:space="preserve"> </w:t>
      </w:r>
      <w:hyperlink r:id="rId7">
        <w:r w:rsidDel="00000000" w:rsidR="00000000" w:rsidRPr="00000000">
          <w:rPr>
            <w:color w:val="0000ff"/>
            <w:u w:val="single"/>
            <w:rtl w:val="0"/>
          </w:rPr>
          <w:t xml:space="preserve">secret-la.com/es-mx</w:t>
        </w:r>
      </w:hyperlink>
      <w:r w:rsidDel="00000000" w:rsidR="00000000" w:rsidRPr="00000000">
        <w:rPr>
          <w:color w:val="0000ff"/>
          <w:rtl w:val="0"/>
        </w:rPr>
        <w:t xml:space="preserve">.</w:t>
      </w:r>
    </w:p>
    <w:p w:rsidR="00000000" w:rsidDel="00000000" w:rsidP="00000000" w:rsidRDefault="00000000" w:rsidRPr="00000000" w14:paraId="0000001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color w:val="4a86e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20" w:lineRule="auto"/>
        <w:jc w:val="both"/>
        <w:rPr>
          <w:color w:val="4a86e8"/>
          <w:sz w:val="29"/>
          <w:szCs w:val="29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color w:val="4a86e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color w:val="4a86e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jc w:val="center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# # #</w:t>
      </w:r>
    </w:p>
    <w:p w:rsidR="00000000" w:rsidDel="00000000" w:rsidP="00000000" w:rsidRDefault="00000000" w:rsidRPr="00000000" w14:paraId="00000017">
      <w:pPr>
        <w:spacing w:after="16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Sobre Procter &amp; Gamble:</w:t>
      </w:r>
    </w:p>
    <w:p w:rsidR="00000000" w:rsidDel="00000000" w:rsidP="00000000" w:rsidRDefault="00000000" w:rsidRPr="00000000" w14:paraId="00000019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Fonts w:ascii="Andika" w:cs="Andika" w:eastAsia="Andika" w:hAnsi="Andika"/>
          <w:sz w:val="20"/>
          <w:szCs w:val="20"/>
          <w:rtl w:val="0"/>
        </w:rPr>
        <w:t xml:space="preserve">P&amp;G brinda productos a consumidores de todo el mundo, y cuenta con uno de los portafolios de marcas confiables, de calidad y líderes del mundo, que incluye a Always®️, Ariel®️, Crest®️, Dawn, Downy®️, Febreze®️, Gillette®️, Head &amp; Shoulders®️, Lenor, Olay®️, Oral-B®️, Pampers®️, Pantene®️, SK-II, Tide, Vick®️ y Whisper. La comunidad P&amp;G tiene operaciones en aproximadamente 70 países a nivel global. Visita </w:t>
      </w:r>
      <w:hyperlink r:id="rId8">
        <w:r w:rsidDel="00000000" w:rsidR="00000000" w:rsidRPr="00000000">
          <w:rPr>
            <w:sz w:val="20"/>
            <w:szCs w:val="20"/>
            <w:u w:val="single"/>
            <w:rtl w:val="0"/>
          </w:rPr>
          <w:t xml:space="preserve">http://www.pg.com</w:t>
        </w:r>
      </w:hyperlink>
      <w:r w:rsidDel="00000000" w:rsidR="00000000" w:rsidRPr="00000000">
        <w:rPr>
          <w:sz w:val="20"/>
          <w:szCs w:val="20"/>
          <w:rtl w:val="0"/>
        </w:rPr>
        <w:t xml:space="preserve"> para obtener la información y las novedades más recientes de P&amp;G y sus marcas.</w:t>
      </w:r>
    </w:p>
    <w:p w:rsidR="00000000" w:rsidDel="00000000" w:rsidP="00000000" w:rsidRDefault="00000000" w:rsidRPr="00000000" w14:paraId="0000001A">
      <w:pPr>
        <w:spacing w:line="276" w:lineRule="auto"/>
        <w:jc w:val="both"/>
        <w:rPr>
          <w:rFonts w:ascii="Open Sans Light" w:cs="Open Sans Light" w:eastAsia="Open Sans Light" w:hAnsi="Open San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Contacto para medios</w:t>
      </w:r>
    </w:p>
    <w:p w:rsidR="00000000" w:rsidDel="00000000" w:rsidP="00000000" w:rsidRDefault="00000000" w:rsidRPr="00000000" w14:paraId="0000001C">
      <w:pPr>
        <w:spacing w:line="276" w:lineRule="auto"/>
        <w:jc w:val="both"/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Karla Gómez</w:t>
      </w:r>
    </w:p>
    <w:p w:rsidR="00000000" w:rsidDel="00000000" w:rsidP="00000000" w:rsidRDefault="00000000" w:rsidRPr="00000000" w14:paraId="0000001D">
      <w:pPr>
        <w:spacing w:line="276" w:lineRule="auto"/>
        <w:jc w:val="both"/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Account Executive</w:t>
      </w:r>
    </w:p>
    <w:p w:rsidR="00000000" w:rsidDel="00000000" w:rsidP="00000000" w:rsidRDefault="00000000" w:rsidRPr="00000000" w14:paraId="0000001E">
      <w:pPr>
        <w:spacing w:line="276" w:lineRule="auto"/>
        <w:jc w:val="both"/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Cel: (+52 55</w:t>
      </w:r>
      <w:r w:rsidDel="00000000" w:rsidR="00000000" w:rsidRPr="00000000">
        <w:rPr>
          <w:color w:val="1d1c1d"/>
          <w:sz w:val="20"/>
          <w:szCs w:val="20"/>
          <w:highlight w:val="white"/>
          <w:rtl w:val="0"/>
        </w:rPr>
        <w:t xml:space="preserve"> 5438 5333</w:t>
      </w: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)</w:t>
      </w:r>
    </w:p>
    <w:p w:rsidR="00000000" w:rsidDel="00000000" w:rsidP="00000000" w:rsidRDefault="00000000" w:rsidRPr="00000000" w14:paraId="0000001F">
      <w:pPr>
        <w:spacing w:line="276" w:lineRule="auto"/>
        <w:jc w:val="both"/>
        <w:rPr>
          <w:color w:val="0000ff"/>
          <w:sz w:val="20"/>
          <w:szCs w:val="20"/>
          <w:highlight w:val="white"/>
          <w:u w:val="single"/>
        </w:rPr>
      </w:pPr>
      <w:hyperlink r:id="rId9">
        <w:r w:rsidDel="00000000" w:rsidR="00000000" w:rsidRPr="00000000">
          <w:rPr>
            <w:color w:val="0000ff"/>
            <w:sz w:val="20"/>
            <w:szCs w:val="20"/>
            <w:highlight w:val="white"/>
            <w:u w:val="single"/>
            <w:rtl w:val="0"/>
          </w:rPr>
          <w:t xml:space="preserve">karla.</w:t>
        </w:r>
      </w:hyperlink>
      <w:r w:rsidDel="00000000" w:rsidR="00000000" w:rsidRPr="00000000">
        <w:rPr>
          <w:color w:val="0000ff"/>
          <w:sz w:val="20"/>
          <w:szCs w:val="20"/>
          <w:highlight w:val="white"/>
          <w:u w:val="single"/>
          <w:rtl w:val="0"/>
        </w:rPr>
        <w:t xml:space="preserve">gomez@another.co</w:t>
      </w:r>
      <w:r w:rsidDel="00000000" w:rsidR="00000000" w:rsidRPr="00000000">
        <w:rPr>
          <w:rtl w:val="0"/>
        </w:rPr>
      </w:r>
    </w:p>
    <w:sectPr>
      <w:headerReference r:id="rId10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21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UNAM-INEGI (2017), </w:t>
      </w:r>
      <w:hyperlink r:id="rId1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ENCUESTA ORIGEN-DESTINO EN HOGARES 2017 DE LA ZONA METROPOLITANA DEL VALLE DE MÉXICO</w:t>
        </w:r>
      </w:hyperlink>
      <w:r w:rsidDel="00000000" w:rsidR="00000000" w:rsidRPr="00000000">
        <w:rPr>
          <w:sz w:val="20"/>
          <w:szCs w:val="20"/>
          <w:rtl w:val="0"/>
        </w:rPr>
        <w:t xml:space="preserve">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spacing w:line="276" w:lineRule="auto"/>
      <w:jc w:val="center"/>
      <w:rPr/>
    </w:pPr>
    <w:r w:rsidDel="00000000" w:rsidR="00000000" w:rsidRPr="00000000">
      <w:rPr/>
      <w:drawing>
        <wp:inline distB="114300" distT="114300" distL="114300" distR="114300">
          <wp:extent cx="1081088" cy="929060"/>
          <wp:effectExtent b="0" l="0" r="0" 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6740" l="0" r="0" t="6740"/>
                  <a:stretch>
                    <a:fillRect/>
                  </a:stretch>
                </pic:blipFill>
                <pic:spPr>
                  <a:xfrm>
                    <a:off x="0" y="0"/>
                    <a:ext cx="1081088" cy="9290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0" Type="http://schemas.openxmlformats.org/officeDocument/2006/relationships/header" Target="header1.xml"/><Relationship Id="rId9" Type="http://schemas.openxmlformats.org/officeDocument/2006/relationships/hyperlink" Target="http://karla.gomezanother.co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yperlink" Target="https://www.secret-la.com/es-mx" TargetMode="External"/><Relationship Id="rId8" Type="http://schemas.openxmlformats.org/officeDocument/2006/relationships/hyperlink" Target="http://www.pg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OpenSansLight-regular.ttf"/><Relationship Id="rId6" Type="http://schemas.openxmlformats.org/officeDocument/2006/relationships/font" Target="fonts/OpenSansLight-bold.ttf"/><Relationship Id="rId7" Type="http://schemas.openxmlformats.org/officeDocument/2006/relationships/font" Target="fonts/OpenSansLight-italic.ttf"/><Relationship Id="rId8" Type="http://schemas.openxmlformats.org/officeDocument/2006/relationships/font" Target="fonts/OpenSansLight-boldItalic.ttf"/></Relationships>
</file>

<file path=word/_rels/footnotes.xml.rels><?xml version="1.0" encoding="UTF-8" standalone="yes"?><Relationships xmlns="http://schemas.openxmlformats.org/package/2006/relationships"><Relationship Id="rId1" Type="http://schemas.openxmlformats.org/officeDocument/2006/relationships/hyperlink" Target="http://giitral.iingen.unam.mx/Estudios/EOD-Estadisticas-01.html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